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ragraph"/>
        <w:spacing w:beforeAutospacing="0" w:before="0" w:afterAutospacing="0" w:after="0"/>
        <w:textAlignment w:val="baseline"/>
        <w:rPr>
          <w:rStyle w:val="Eop"/>
          <w:rFonts w:ascii="Arial" w:hAnsi="Arial" w:cs="Arial"/>
          <w:b/>
          <w:b/>
          <w:bCs/>
          <w:sz w:val="20"/>
          <w:szCs w:val="20"/>
          <w:lang w:val="en-US"/>
        </w:rPr>
      </w:pPr>
      <w:r>
        <w:rPr>
          <w:rStyle w:val="Normaltextrun"/>
          <w:rFonts w:cs="Arial" w:ascii="Arial" w:hAnsi="Arial"/>
          <w:b/>
          <w:bCs/>
          <w:color w:val="595959"/>
          <w:sz w:val="20"/>
          <w:szCs w:val="20"/>
          <w:lang w:val="en-US"/>
        </w:rPr>
        <w:t>Name]</w:t>
      </w:r>
      <w:r>
        <w:rPr>
          <w:rStyle w:val="Eop"/>
          <w:rFonts w:cs="Arial" w:ascii="Arial" w:hAnsi="Arial"/>
          <w:b/>
          <w:bCs/>
          <w:sz w:val="20"/>
          <w:szCs w:val="20"/>
          <w:lang w:val="en-US"/>
        </w:rPr>
        <w:t> </w:t>
      </w:r>
    </w:p>
    <w:p>
      <w:pPr>
        <w:pStyle w:val="Paragraph"/>
        <w:spacing w:beforeAutospacing="0" w:before="0" w:afterAutospacing="0" w:after="0"/>
        <w:textAlignment w:val="baseline"/>
        <w:rPr>
          <w:rStyle w:val="Eop"/>
          <w:rFonts w:ascii="Arial" w:hAnsi="Arial" w:cs="Arial"/>
          <w:b/>
          <w:b/>
          <w:bCs/>
          <w:sz w:val="20"/>
          <w:szCs w:val="20"/>
          <w:lang w:val="en-US"/>
        </w:rPr>
      </w:pPr>
      <w:r>
        <w:rPr>
          <w:rStyle w:val="Eop"/>
          <w:rFonts w:cs="Arial" w:ascii="Arial" w:hAnsi="Arial"/>
          <w:b/>
          <w:bCs/>
          <w:sz w:val="20"/>
          <w:szCs w:val="20"/>
          <w:lang w:val="en-US"/>
        </w:rPr>
        <w:t>Adress</w:t>
      </w:r>
    </w:p>
    <w:p>
      <w:pPr>
        <w:pStyle w:val="Paragraph"/>
        <w:spacing w:beforeAutospacing="0" w:before="0" w:afterAutospacing="0" w:after="0"/>
        <w:textAlignment w:val="baseline"/>
        <w:rPr>
          <w:rStyle w:val="Eop"/>
          <w:rFonts w:ascii="Arial" w:hAnsi="Arial" w:cs="Arial"/>
          <w:b/>
          <w:b/>
          <w:bCs/>
          <w:sz w:val="20"/>
          <w:szCs w:val="20"/>
          <w:lang w:val="en-US"/>
        </w:rPr>
      </w:pPr>
      <w:r>
        <w:rPr>
          <w:rStyle w:val="Eop"/>
          <w:rFonts w:cs="Arial" w:ascii="Arial" w:hAnsi="Arial"/>
          <w:b/>
          <w:bCs/>
          <w:sz w:val="20"/>
          <w:szCs w:val="20"/>
          <w:lang w:val="en-US"/>
        </w:rPr>
        <w:t>Telephone</w:t>
      </w:r>
    </w:p>
    <w:p>
      <w:pPr>
        <w:pStyle w:val="Paragraph"/>
        <w:spacing w:beforeAutospacing="0" w:before="0" w:afterAutospacing="0" w:after="0"/>
        <w:textAlignment w:val="baseline"/>
        <w:rPr>
          <w:rStyle w:val="Eop"/>
          <w:rFonts w:ascii="Arial" w:hAnsi="Arial" w:cs="Arial"/>
          <w:b/>
          <w:b/>
          <w:bCs/>
          <w:sz w:val="20"/>
          <w:szCs w:val="20"/>
          <w:lang w:val="en-US"/>
        </w:rPr>
      </w:pPr>
      <w:r>
        <w:rPr>
          <w:rStyle w:val="Eop"/>
          <w:rFonts w:cs="Arial" w:ascii="Arial" w:hAnsi="Arial"/>
          <w:b/>
          <w:bCs/>
          <w:sz w:val="20"/>
          <w:szCs w:val="20"/>
          <w:lang w:val="en-US"/>
        </w:rPr>
        <w:t>Emailaddress</w:t>
      </w:r>
    </w:p>
    <w:p>
      <w:pPr>
        <w:pStyle w:val="Paragraph"/>
        <w:spacing w:beforeAutospacing="0" w:before="0" w:afterAutospacing="0" w:after="0"/>
        <w:textAlignment w:val="baseline"/>
        <w:rPr>
          <w:rFonts w:ascii="Segoe UI" w:hAnsi="Segoe UI" w:cs="Segoe UI"/>
          <w:b/>
          <w:b/>
          <w:bCs/>
          <w:sz w:val="20"/>
          <w:szCs w:val="20"/>
          <w:lang w:val="en-US"/>
        </w:rPr>
      </w:pPr>
      <w:r>
        <w:rPr>
          <w:rFonts w:cs="Segoe UI" w:ascii="Segoe UI" w:hAnsi="Segoe UI"/>
          <w:b/>
          <w:bCs/>
          <w:sz w:val="20"/>
          <w:szCs w:val="20"/>
          <w:lang w:val="en-US"/>
        </w:rPr>
      </w:r>
    </w:p>
    <w:p>
      <w:pPr>
        <w:pStyle w:val="Paragraph"/>
        <w:spacing w:beforeAutospacing="0" w:before="0" w:afterAutospacing="0" w:after="0"/>
        <w:textAlignment w:val="baseline"/>
        <w:rPr>
          <w:rStyle w:val="Normaltextrun"/>
          <w:rFonts w:ascii="Arial" w:hAnsi="Arial" w:cs="Arial"/>
          <w:color w:val="DF7D27"/>
          <w:sz w:val="20"/>
          <w:szCs w:val="20"/>
          <w:lang w:val="en-US"/>
        </w:rPr>
      </w:pPr>
      <w:r>
        <w:rPr>
          <w:rFonts w:cs="Arial" w:ascii="Arial" w:hAnsi="Arial"/>
          <w:color w:val="DF7D27"/>
          <w:sz w:val="20"/>
          <w:szCs w:val="20"/>
          <w:lang w:val="en-US"/>
        </w:rPr>
      </w:r>
    </w:p>
    <w:p>
      <w:pPr>
        <w:pStyle w:val="Paragraph"/>
        <w:spacing w:beforeAutospacing="0" w:before="0" w:afterAutospacing="0" w:after="0"/>
        <w:textAlignment w:val="baseline"/>
        <w:rPr>
          <w:rStyle w:val="Normaltextrun"/>
          <w:rFonts w:ascii="Arial" w:hAnsi="Arial" w:cs="Arial"/>
          <w:color w:val="DF7D27"/>
          <w:sz w:val="20"/>
          <w:szCs w:val="20"/>
          <w:lang w:val="en-US"/>
        </w:rPr>
      </w:pPr>
      <w:r>
        <w:rPr>
          <w:rFonts w:cs="Arial" w:ascii="Arial" w:hAnsi="Arial"/>
          <w:color w:val="DF7D27"/>
          <w:sz w:val="20"/>
          <w:szCs w:val="20"/>
          <w:lang w:val="en-US"/>
        </w:rPr>
      </w:r>
    </w:p>
    <w:p>
      <w:pPr>
        <w:pStyle w:val="Paragraph"/>
        <w:spacing w:beforeAutospacing="0" w:before="0" w:afterAutospacing="0" w:after="0"/>
        <w:textAlignment w:val="baseline"/>
        <w:rPr>
          <w:rFonts w:ascii="Segoe UI" w:hAnsi="Segoe UI" w:cs="Segoe UI"/>
          <w:sz w:val="20"/>
          <w:szCs w:val="20"/>
          <w:lang w:val="en-US"/>
        </w:rPr>
      </w:pPr>
      <w:r>
        <w:rPr>
          <w:rStyle w:val="Normaltextrun"/>
          <w:rFonts w:cs="Arial" w:ascii="Arial" w:hAnsi="Arial"/>
          <w:sz w:val="20"/>
          <w:szCs w:val="20"/>
          <w:lang w:val="en-US"/>
        </w:rPr>
        <w:t>[26 June 2016]</w:t>
      </w:r>
      <w:r>
        <w:rPr>
          <w:rStyle w:val="Eop"/>
          <w:rFonts w:cs="Arial" w:ascii="Arial" w:hAnsi="Arial"/>
          <w:sz w:val="20"/>
          <w:szCs w:val="20"/>
          <w:lang w:val="en-US"/>
        </w:rPr>
        <w:t> </w:t>
      </w:r>
    </w:p>
    <w:p>
      <w:pPr>
        <w:pStyle w:val="Paragraph"/>
        <w:spacing w:beforeAutospacing="0" w:before="0" w:afterAutospacing="0" w:after="0"/>
        <w:textAlignment w:val="baseline"/>
        <w:rPr>
          <w:rFonts w:ascii="Segoe UI" w:hAnsi="Segoe UI" w:cs="Segoe UI"/>
          <w:b/>
          <w:b/>
          <w:bCs/>
          <w:sz w:val="20"/>
          <w:szCs w:val="20"/>
          <w:lang w:val="fr-FR"/>
        </w:rPr>
      </w:pPr>
      <w:r>
        <w:rPr>
          <w:rStyle w:val="Normaltextrun"/>
          <w:rFonts w:cs="Arial" w:ascii="Arial" w:hAnsi="Arial"/>
          <w:b/>
          <w:bCs/>
          <w:color w:val="595959"/>
          <w:sz w:val="20"/>
          <w:szCs w:val="20"/>
          <w:lang w:val="fr-FR"/>
        </w:rPr>
        <w:t>[Dhr/Mevr. …… lijst EU Parlementsleden]</w:t>
      </w:r>
      <w:r>
        <w:rPr>
          <w:rStyle w:val="Eop"/>
          <w:rFonts w:cs="Arial" w:ascii="Arial" w:hAnsi="Arial"/>
          <w:b/>
          <w:bCs/>
          <w:sz w:val="20"/>
          <w:szCs w:val="20"/>
          <w:lang w:val="fr-FR"/>
        </w:rPr>
        <w:t> </w:t>
      </w:r>
    </w:p>
    <w:p>
      <w:pPr>
        <w:pStyle w:val="Paragraph"/>
        <w:spacing w:beforeAutospacing="0" w:before="0" w:afterAutospacing="0" w:after="0"/>
        <w:textAlignment w:val="baseline"/>
        <w:rPr>
          <w:rFonts w:ascii="Segoe UI" w:hAnsi="Segoe UI" w:cs="Segoe UI"/>
          <w:sz w:val="20"/>
          <w:szCs w:val="20"/>
          <w:lang w:val="en-US"/>
        </w:rPr>
      </w:pPr>
      <w:r>
        <w:rPr>
          <w:rStyle w:val="Normaltextrun"/>
          <w:rFonts w:cs="Arial" w:ascii="Arial" w:hAnsi="Arial"/>
          <w:color w:val="595959"/>
          <w:sz w:val="20"/>
          <w:szCs w:val="20"/>
          <w:lang w:val="en-US"/>
        </w:rPr>
        <w:t>[Member of the Internal Market and Consumer Protection Commission]</w:t>
      </w:r>
      <w:r>
        <w:rPr>
          <w:rStyle w:val="Eop"/>
          <w:rFonts w:cs="Arial" w:ascii="Arial" w:hAnsi="Arial"/>
          <w:sz w:val="20"/>
          <w:szCs w:val="20"/>
          <w:lang w:val="en-US"/>
        </w:rPr>
        <w:t> </w:t>
      </w:r>
    </w:p>
    <w:p>
      <w:pPr>
        <w:pStyle w:val="Paragraph"/>
        <w:spacing w:beforeAutospacing="0" w:before="0" w:afterAutospacing="0" w:after="0"/>
        <w:textAlignment w:val="baseline"/>
        <w:rPr>
          <w:rFonts w:ascii="Segoe UI" w:hAnsi="Segoe UI" w:cs="Segoe UI"/>
          <w:sz w:val="20"/>
          <w:szCs w:val="20"/>
          <w:lang w:val="en-US"/>
        </w:rPr>
      </w:pPr>
      <w:r>
        <w:rPr>
          <w:rStyle w:val="Normaltextrun"/>
          <w:rFonts w:cs="Arial" w:ascii="Arial" w:hAnsi="Arial"/>
          <w:color w:val="595959"/>
          <w:sz w:val="20"/>
          <w:szCs w:val="20"/>
          <w:lang w:val="en-US"/>
        </w:rPr>
        <w:t>[European Parliament]</w:t>
      </w:r>
      <w:r>
        <w:rPr>
          <w:rStyle w:val="Eop"/>
          <w:rFonts w:cs="Arial" w:ascii="Arial" w:hAnsi="Arial"/>
          <w:sz w:val="20"/>
          <w:szCs w:val="20"/>
          <w:lang w:val="en-US"/>
        </w:rPr>
        <w:t> </w:t>
      </w:r>
    </w:p>
    <w:p>
      <w:pPr>
        <w:pStyle w:val="Paragraph"/>
        <w:spacing w:beforeAutospacing="0" w:before="0" w:afterAutospacing="0" w:after="0"/>
        <w:textAlignment w:val="baseline"/>
        <w:rPr>
          <w:rFonts w:ascii="Segoe UI" w:hAnsi="Segoe UI" w:cs="Segoe UI"/>
          <w:sz w:val="20"/>
          <w:szCs w:val="20"/>
          <w:lang w:val="en-US"/>
        </w:rPr>
      </w:pPr>
      <w:r>
        <w:rPr>
          <w:rStyle w:val="Normaltextrun"/>
          <w:rFonts w:cs="Arial" w:ascii="Arial" w:hAnsi="Arial"/>
          <w:color w:val="595959"/>
          <w:sz w:val="20"/>
          <w:szCs w:val="20"/>
          <w:lang w:val="en-US"/>
        </w:rPr>
        <w:t>[Address]</w:t>
      </w:r>
      <w:r>
        <w:rPr>
          <w:rStyle w:val="Eop"/>
          <w:rFonts w:cs="Arial" w:ascii="Arial" w:hAnsi="Arial"/>
          <w:sz w:val="20"/>
          <w:szCs w:val="20"/>
          <w:lang w:val="en-US"/>
        </w:rPr>
        <w:t> </w:t>
      </w:r>
    </w:p>
    <w:p>
      <w:pPr>
        <w:pStyle w:val="Paragraph"/>
        <w:spacing w:beforeAutospacing="0" w:before="0" w:afterAutospacing="0" w:after="0"/>
        <w:textAlignment w:val="baseline"/>
        <w:rPr>
          <w:rFonts w:ascii="Segoe UI" w:hAnsi="Segoe UI" w:cs="Segoe UI"/>
          <w:sz w:val="20"/>
          <w:szCs w:val="20"/>
          <w:lang w:val="en-US"/>
        </w:rPr>
      </w:pPr>
      <w:r>
        <w:rPr>
          <w:rStyle w:val="Normaltextrun"/>
          <w:rFonts w:cs="Arial" w:ascii="Arial" w:hAnsi="Arial"/>
          <w:color w:val="595959"/>
          <w:sz w:val="20"/>
          <w:szCs w:val="20"/>
          <w:lang w:val="en-US"/>
        </w:rPr>
        <w:t>[City, ST ZIP Code]</w:t>
      </w:r>
      <w:r>
        <w:rPr>
          <w:rStyle w:val="Eop"/>
          <w:rFonts w:cs="Arial" w:ascii="Arial" w:hAnsi="Arial"/>
          <w:sz w:val="20"/>
          <w:szCs w:val="20"/>
          <w:lang w:val="en-US"/>
        </w:rPr>
        <w:t> </w:t>
      </w:r>
    </w:p>
    <w:p>
      <w:pPr>
        <w:pStyle w:val="Paragraph"/>
        <w:spacing w:beforeAutospacing="0" w:before="0" w:afterAutospacing="0" w:after="0"/>
        <w:textAlignment w:val="baseline"/>
        <w:rPr>
          <w:rStyle w:val="Normaltextrun"/>
          <w:rFonts w:ascii="Arial" w:hAnsi="Arial" w:cs="Arial"/>
          <w:color w:val="DF7D27"/>
          <w:sz w:val="20"/>
          <w:szCs w:val="20"/>
          <w:lang w:val="en-US"/>
        </w:rPr>
      </w:pPr>
      <w:r>
        <w:rPr>
          <w:rFonts w:cs="Arial" w:ascii="Arial" w:hAnsi="Arial"/>
          <w:color w:val="DF7D27"/>
          <w:sz w:val="20"/>
          <w:szCs w:val="20"/>
          <w:lang w:val="en-US"/>
        </w:rPr>
      </w:r>
    </w:p>
    <w:p>
      <w:pPr>
        <w:pStyle w:val="Paragraph"/>
        <w:spacing w:beforeAutospacing="0" w:before="0" w:afterAutospacing="0" w:after="0"/>
        <w:textAlignment w:val="baseline"/>
        <w:rPr>
          <w:rStyle w:val="Eop"/>
          <w:rFonts w:ascii="Arial" w:hAnsi="Arial" w:cs="Arial"/>
          <w:lang w:val="en-US"/>
        </w:rPr>
      </w:pPr>
      <w:r>
        <w:rPr>
          <w:rStyle w:val="Normaltextrun"/>
          <w:rFonts w:cs="Arial" w:ascii="Arial" w:hAnsi="Arial"/>
          <w:lang w:val="en-US"/>
        </w:rPr>
        <w:t>Dear [Recipient]:</w:t>
      </w:r>
      <w:r>
        <w:rPr>
          <w:rStyle w:val="Eop"/>
          <w:rFonts w:cs="Arial" w:ascii="Arial" w:hAnsi="Arial"/>
          <w:lang w:val="en-US"/>
        </w:rPr>
        <w:t> </w:t>
      </w:r>
    </w:p>
    <w:p>
      <w:pPr>
        <w:pStyle w:val="Paragraph"/>
        <w:spacing w:beforeAutospacing="0" w:before="0" w:afterAutospacing="0" w:after="0"/>
        <w:textAlignment w:val="baseline"/>
        <w:rPr>
          <w:rStyle w:val="Eop"/>
          <w:rFonts w:ascii="Arial" w:hAnsi="Arial" w:cs="Arial"/>
          <w:color w:val="DF7D27"/>
          <w:sz w:val="34"/>
          <w:szCs w:val="34"/>
          <w:lang w:val="en-US"/>
        </w:rPr>
      </w:pPr>
      <w:r>
        <w:rPr>
          <w:rFonts w:cs="Arial" w:ascii="Arial" w:hAnsi="Arial"/>
          <w:color w:val="DF7D27"/>
          <w:sz w:val="34"/>
          <w:szCs w:val="34"/>
          <w:lang w:val="en-US"/>
        </w:rPr>
      </w:r>
    </w:p>
    <w:p>
      <w:pPr>
        <w:pStyle w:val="Paragraph"/>
        <w:spacing w:beforeAutospacing="0" w:before="0" w:afterAutospacing="0" w:after="0"/>
        <w:textAlignment w:val="baseline"/>
        <w:rPr>
          <w:rFonts w:ascii="Segoe UI" w:hAnsi="Segoe UI" w:cs="Segoe UI"/>
          <w:color w:val="DF7D27"/>
          <w:sz w:val="12"/>
          <w:szCs w:val="12"/>
          <w:lang w:val="en-US"/>
        </w:rPr>
      </w:pPr>
      <w:r>
        <w:rPr>
          <w:rFonts w:cs="Segoe UI" w:ascii="Segoe UI" w:hAnsi="Segoe UI"/>
          <w:color w:val="DF7D27"/>
          <w:sz w:val="12"/>
          <w:szCs w:val="12"/>
          <w:lang w:val="en-US"/>
        </w:rPr>
      </w:r>
    </w:p>
    <w:p>
      <w:pPr>
        <w:pStyle w:val="Paragraph"/>
        <w:spacing w:beforeAutospacing="0" w:before="0" w:afterAutospacing="0" w:after="0"/>
        <w:jc w:val="both"/>
        <w:textAlignment w:val="baseline"/>
        <w:rPr>
          <w:rFonts w:ascii="Arial" w:hAnsi="Arial" w:cs="Arial"/>
          <w:color w:val="595959"/>
          <w:sz w:val="20"/>
          <w:szCs w:val="20"/>
          <w:lang w:val="en-US"/>
        </w:rPr>
      </w:pPr>
      <w:r>
        <w:rPr>
          <w:rStyle w:val="Normaltextrun"/>
          <w:rFonts w:cs="Arial" w:ascii="Arial" w:hAnsi="Arial"/>
          <w:color w:val="595959"/>
          <w:sz w:val="20"/>
          <w:szCs w:val="20"/>
          <w:lang w:val="en-US"/>
        </w:rPr>
        <w:t xml:space="preserve">I am writing to you with regards to a </w:t>
      </w:r>
      <w:r>
        <w:rPr>
          <w:rFonts w:cs="Arial" w:ascii="Arial" w:hAnsi="Arial"/>
          <w:i/>
          <w:color w:val="595959"/>
          <w:sz w:val="20"/>
          <w:szCs w:val="20"/>
          <w:lang w:val="en-US"/>
        </w:rPr>
        <w:t>Proposal for a Directive of the European Parliament and of the Council amending Council Directive 91/477/EEC on control of the acquisition and possession of weapons</w:t>
      </w:r>
      <w:r>
        <w:rPr>
          <w:rFonts w:cs="Arial" w:ascii="Arial" w:hAnsi="Arial"/>
          <w:color w:val="595959"/>
          <w:sz w:val="20"/>
          <w:szCs w:val="20"/>
          <w:lang w:val="en-US"/>
        </w:rPr>
        <w:t>.</w:t>
      </w:r>
    </w:p>
    <w:p>
      <w:pPr>
        <w:pStyle w:val="Paragraph"/>
        <w:spacing w:beforeAutospacing="0" w:before="0" w:afterAutospacing="0" w:after="0"/>
        <w:textAlignment w:val="baseline"/>
        <w:rPr>
          <w:rFonts w:ascii="Arial" w:hAnsi="Arial" w:cs="Arial"/>
          <w:color w:val="595959"/>
          <w:sz w:val="20"/>
          <w:szCs w:val="20"/>
          <w:lang w:val="en-US"/>
        </w:rPr>
      </w:pPr>
      <w:r>
        <w:rPr>
          <w:rFonts w:cs="Arial" w:ascii="Arial" w:hAnsi="Arial"/>
          <w:color w:val="595959"/>
          <w:sz w:val="20"/>
          <w:szCs w:val="20"/>
          <w:lang w:val="en-US"/>
        </w:rPr>
      </w:r>
    </w:p>
    <w:p>
      <w:pPr>
        <w:pStyle w:val="Paragraph"/>
        <w:spacing w:beforeAutospacing="0" w:before="0" w:afterAutospacing="0" w:after="0"/>
        <w:jc w:val="both"/>
        <w:textAlignment w:val="baseline"/>
        <w:rPr>
          <w:rFonts w:ascii="Arial" w:hAnsi="Arial" w:cs="Arial"/>
          <w:color w:val="595959"/>
          <w:sz w:val="20"/>
          <w:szCs w:val="20"/>
          <w:lang w:val="en-US"/>
        </w:rPr>
      </w:pPr>
      <w:r>
        <w:rPr>
          <w:rFonts w:cs="Arial" w:ascii="Arial" w:hAnsi="Arial"/>
          <w:color w:val="595959"/>
          <w:sz w:val="20"/>
          <w:szCs w:val="20"/>
          <w:lang w:val="en-US"/>
        </w:rPr>
        <w:t xml:space="preserve">It has come to my understanding that the European Commission in the aftermath of the  terrorist attacks on Paris and Brussels saw the need of strengthening the current EU firearms directive. </w:t>
      </w:r>
    </w:p>
    <w:p>
      <w:pPr>
        <w:pStyle w:val="Paragraph"/>
        <w:spacing w:beforeAutospacing="0" w:before="0" w:afterAutospacing="0" w:after="0"/>
        <w:jc w:val="both"/>
        <w:textAlignment w:val="baseline"/>
        <w:rPr>
          <w:rFonts w:ascii="Arial" w:hAnsi="Arial" w:cs="Arial"/>
          <w:color w:val="595959"/>
          <w:sz w:val="20"/>
          <w:szCs w:val="20"/>
          <w:lang w:val="en-US"/>
        </w:rPr>
      </w:pPr>
      <w:r>
        <w:rPr>
          <w:rFonts w:cs="Arial" w:ascii="Arial" w:hAnsi="Arial"/>
          <w:color w:val="595959"/>
          <w:sz w:val="20"/>
          <w:szCs w:val="20"/>
          <w:lang w:val="en-US"/>
        </w:rPr>
      </w:r>
    </w:p>
    <w:p>
      <w:pPr>
        <w:pStyle w:val="Paragraph"/>
        <w:spacing w:beforeAutospacing="0" w:before="0" w:afterAutospacing="0" w:after="0"/>
        <w:jc w:val="both"/>
        <w:textAlignment w:val="baseline"/>
        <w:rPr>
          <w:rFonts w:ascii="Arial" w:hAnsi="Arial" w:cs="Arial"/>
          <w:color w:val="595959"/>
          <w:sz w:val="20"/>
          <w:szCs w:val="20"/>
          <w:lang w:val="en-US"/>
        </w:rPr>
      </w:pPr>
      <w:r>
        <w:rPr>
          <w:rFonts w:cs="Arial" w:ascii="Arial" w:hAnsi="Arial"/>
          <w:color w:val="595959"/>
          <w:sz w:val="20"/>
          <w:szCs w:val="20"/>
          <w:lang w:val="en-US"/>
        </w:rPr>
        <w:t>The strengthening of this directive would inter alia consist in a radical modification of the Category A - firearms, being the prohibited firearms. More specifically a whole new category of at present legally purchased semi-automatic firearms would become illegal, merely,</w:t>
      </w:r>
      <w:r>
        <w:rPr>
          <w:rFonts w:eastAsia="Calibri" w:cs="Arial" w:ascii="Arial" w:hAnsi="Arial" w:eastAsiaTheme="minorHAnsi"/>
          <w:color w:val="595959"/>
          <w:sz w:val="20"/>
          <w:szCs w:val="20"/>
          <w:lang w:val="en-US" w:eastAsia="en-US"/>
        </w:rPr>
        <w:t xml:space="preserve"> </w:t>
      </w:r>
      <w:r>
        <w:rPr>
          <w:rFonts w:cs="Arial" w:ascii="Arial" w:hAnsi="Arial"/>
          <w:color w:val="595959"/>
          <w:sz w:val="20"/>
          <w:szCs w:val="20"/>
          <w:lang w:val="en-US"/>
        </w:rPr>
        <w:t>on the one hand, because they have the ‘looks’ of firearms used by terrorists and because,</w:t>
      </w:r>
      <w:r>
        <w:rPr>
          <w:sz w:val="20"/>
          <w:szCs w:val="20"/>
          <w:lang w:val="en-US"/>
        </w:rPr>
        <w:t xml:space="preserve"> </w:t>
      </w:r>
      <w:r>
        <w:rPr>
          <w:rFonts w:cs="Arial" w:ascii="Arial" w:hAnsi="Arial"/>
          <w:color w:val="595959"/>
          <w:sz w:val="20"/>
          <w:szCs w:val="20"/>
          <w:lang w:val="en-US"/>
        </w:rPr>
        <w:t>on the other hand, for some non-scientifically supported</w:t>
      </w:r>
      <w:r>
        <w:rPr>
          <w:rStyle w:val="Ancredenotedebasdepage"/>
          <w:rFonts w:cs="Arial" w:ascii="Arial" w:hAnsi="Arial"/>
          <w:color w:val="595959"/>
          <w:sz w:val="20"/>
          <w:szCs w:val="20"/>
          <w:lang w:val="en-US"/>
        </w:rPr>
        <w:footnoteReference w:id="2"/>
      </w:r>
      <w:r>
        <w:rPr>
          <w:rFonts w:cs="Arial" w:ascii="Arial" w:hAnsi="Arial"/>
          <w:color w:val="595959"/>
          <w:sz w:val="20"/>
          <w:szCs w:val="20"/>
          <w:lang w:val="en-US"/>
        </w:rPr>
        <w:t xml:space="preserve">, statistically irrelevant and contra factual reasons they would relate to the actions of terrorist individuals or groups who wish to destroy the very foundations our democratic nations are built on. </w:t>
      </w:r>
    </w:p>
    <w:p>
      <w:pPr>
        <w:pStyle w:val="Paragraph"/>
        <w:spacing w:beforeAutospacing="0" w:before="0" w:afterAutospacing="0" w:after="0"/>
        <w:jc w:val="both"/>
        <w:textAlignment w:val="baseline"/>
        <w:rPr>
          <w:rFonts w:ascii="Arial" w:hAnsi="Arial" w:cs="Arial"/>
          <w:color w:val="595959"/>
          <w:sz w:val="20"/>
          <w:szCs w:val="20"/>
          <w:lang w:val="en-US"/>
        </w:rPr>
      </w:pPr>
      <w:r>
        <w:rPr>
          <w:rFonts w:cs="Arial" w:ascii="Arial" w:hAnsi="Arial"/>
          <w:color w:val="595959"/>
          <w:sz w:val="20"/>
          <w:szCs w:val="20"/>
          <w:lang w:val="en-US"/>
        </w:rPr>
      </w:r>
    </w:p>
    <w:p>
      <w:pPr>
        <w:pStyle w:val="Paragraph"/>
        <w:spacing w:beforeAutospacing="0" w:before="0" w:afterAutospacing="0" w:after="0"/>
        <w:jc w:val="both"/>
        <w:textAlignment w:val="baseline"/>
        <w:rPr>
          <w:rFonts w:ascii="Arial" w:hAnsi="Arial" w:cs="Arial"/>
          <w:color w:val="595959"/>
          <w:sz w:val="20"/>
          <w:szCs w:val="20"/>
          <w:lang w:val="en-US"/>
        </w:rPr>
      </w:pPr>
      <w:r>
        <w:rPr>
          <w:rFonts w:cs="Arial" w:ascii="Arial" w:hAnsi="Arial"/>
          <w:color w:val="595959"/>
          <w:sz w:val="20"/>
          <w:szCs w:val="20"/>
          <w:lang w:val="en-US"/>
        </w:rPr>
        <w:t>By including a large category of non-problematic wide-spread firearms on European soil to the list of legally unwanted firearms, a significant number of legal owning and law-abiding European Citizens would be deprived of their much used firearms</w:t>
      </w:r>
      <w:r>
        <w:rPr>
          <w:lang w:val="en-US"/>
        </w:rPr>
        <w:t xml:space="preserve"> </w:t>
      </w:r>
      <w:r>
        <w:rPr>
          <w:rFonts w:cs="Arial" w:ascii="Arial" w:hAnsi="Arial"/>
          <w:color w:val="595959"/>
          <w:sz w:val="20"/>
          <w:szCs w:val="20"/>
          <w:lang w:val="en-US"/>
        </w:rPr>
        <w:t xml:space="preserve">for perfectly acceptable purposes such as sport </w:t>
      </w:r>
      <w:bookmarkStart w:id="0" w:name="_GoBack"/>
      <w:bookmarkEnd w:id="0"/>
      <w:r>
        <w:rPr>
          <w:rFonts w:cs="Arial" w:ascii="Arial" w:hAnsi="Arial"/>
          <w:color w:val="595959"/>
          <w:sz w:val="20"/>
          <w:szCs w:val="20"/>
          <w:lang w:val="en-US"/>
        </w:rPr>
        <w:t>shooting, hunting and collecting. The poor motivation of this far-reaching proposal makes it clear to me that it follows an entirely different agenda than that of countering terrorism, i.e. rather one of a step-by-step disarmament of European civilians opposing no threat at all to democracy.</w:t>
      </w:r>
    </w:p>
    <w:p>
      <w:pPr>
        <w:pStyle w:val="Paragraph"/>
        <w:spacing w:beforeAutospacing="0" w:before="0" w:afterAutospacing="0" w:after="0"/>
        <w:jc w:val="both"/>
        <w:textAlignment w:val="baseline"/>
        <w:rPr>
          <w:rFonts w:ascii="Arial" w:hAnsi="Arial" w:cs="Arial"/>
          <w:color w:val="595959"/>
          <w:sz w:val="20"/>
          <w:szCs w:val="20"/>
          <w:lang w:val="en-US"/>
        </w:rPr>
      </w:pPr>
      <w:r>
        <w:rPr>
          <w:rFonts w:cs="Arial" w:ascii="Arial" w:hAnsi="Arial"/>
          <w:color w:val="595959"/>
          <w:sz w:val="20"/>
          <w:szCs w:val="20"/>
          <w:lang w:val="en-US"/>
        </w:rPr>
      </w:r>
    </w:p>
    <w:p>
      <w:pPr>
        <w:pStyle w:val="Paragraph"/>
        <w:spacing w:beforeAutospacing="0" w:before="0" w:afterAutospacing="0" w:after="0"/>
        <w:jc w:val="both"/>
        <w:textAlignment w:val="baseline"/>
        <w:rPr>
          <w:rStyle w:val="Normaltextrun"/>
          <w:rFonts w:ascii="Arial" w:hAnsi="Arial" w:cs="Arial"/>
          <w:color w:val="595959"/>
          <w:sz w:val="20"/>
          <w:szCs w:val="20"/>
          <w:lang w:val="en-US"/>
        </w:rPr>
      </w:pPr>
      <w:r>
        <w:rPr>
          <w:rFonts w:cs="Arial" w:ascii="Arial" w:hAnsi="Arial"/>
          <w:color w:val="595959"/>
          <w:sz w:val="20"/>
          <w:szCs w:val="20"/>
          <w:lang w:val="en-US"/>
        </w:rPr>
        <w:t xml:space="preserve">Considering the above, I would like to call upon your critical insights to seriously put in question the entire initiative to the extent it tries to reach far beyond the effect it might have on the battle against terrorism. Instead of focusing on new measures, Europe should concentrate on enforcing the existing legal framework by investing the necessary governmental resources in fighting the illicit trafficking of equally illicit firearms. Any political initiative focusing on a non-problematic category of firearms and individuals making use of them, is a failed political opportunity to do the right thing and comes only to benefit of the people or organizations totally ignoring the laws and regulations of our democratic societies. </w:t>
      </w:r>
    </w:p>
    <w:p>
      <w:pPr>
        <w:pStyle w:val="Paragraph"/>
        <w:spacing w:beforeAutospacing="0" w:before="0" w:afterAutospacing="0" w:after="0"/>
        <w:textAlignment w:val="baseline"/>
        <w:rPr>
          <w:rStyle w:val="Normaltextrun"/>
          <w:rFonts w:ascii="Arial" w:hAnsi="Arial" w:cs="Arial"/>
          <w:color w:val="595959"/>
          <w:sz w:val="22"/>
          <w:szCs w:val="22"/>
          <w:lang w:val="en-US"/>
        </w:rPr>
      </w:pPr>
      <w:r>
        <w:rPr>
          <w:rFonts w:cs="Arial" w:ascii="Arial" w:hAnsi="Arial"/>
          <w:color w:val="595959"/>
          <w:sz w:val="22"/>
          <w:szCs w:val="22"/>
          <w:lang w:val="en-US"/>
        </w:rPr>
      </w:r>
    </w:p>
    <w:p>
      <w:pPr>
        <w:pStyle w:val="Paragraph"/>
        <w:spacing w:beforeAutospacing="0" w:before="0" w:afterAutospacing="0" w:after="0"/>
        <w:textAlignment w:val="baseline"/>
        <w:rPr>
          <w:rFonts w:ascii="Segoe UI" w:hAnsi="Segoe UI" w:cs="Segoe UI"/>
          <w:sz w:val="12"/>
          <w:szCs w:val="12"/>
          <w:lang w:val="en-US"/>
        </w:rPr>
      </w:pPr>
      <w:r>
        <w:rPr>
          <w:rStyle w:val="Normaltextrun"/>
          <w:rFonts w:cs="Arial" w:ascii="Arial" w:hAnsi="Arial"/>
          <w:color w:val="595959"/>
          <w:sz w:val="22"/>
          <w:szCs w:val="22"/>
          <w:lang w:val="en-US"/>
        </w:rPr>
        <w:t>Sincerely,</w:t>
      </w:r>
      <w:r>
        <w:rPr>
          <w:rStyle w:val="Eop"/>
          <w:rFonts w:cs="Arial" w:ascii="Arial" w:hAnsi="Arial"/>
          <w:sz w:val="22"/>
          <w:szCs w:val="22"/>
          <w:lang w:val="en-US"/>
        </w:rPr>
        <w:t> </w:t>
      </w:r>
    </w:p>
    <w:p>
      <w:pPr>
        <w:pStyle w:val="Paragraph"/>
        <w:spacing w:beforeAutospacing="0" w:before="0" w:afterAutospacing="0" w:after="0"/>
        <w:textAlignment w:val="baseline"/>
        <w:rPr>
          <w:rFonts w:ascii="Segoe UI" w:hAnsi="Segoe UI" w:cs="Segoe UI"/>
          <w:sz w:val="22"/>
          <w:szCs w:val="22"/>
          <w:lang w:val="en-US"/>
        </w:rPr>
      </w:pPr>
      <w:r>
        <w:rPr>
          <w:rStyle w:val="Normaltextrun"/>
          <w:rFonts w:cs="Arial" w:ascii="Arial" w:hAnsi="Arial"/>
          <w:sz w:val="22"/>
          <w:szCs w:val="22"/>
          <w:lang w:val="en-US"/>
        </w:rPr>
        <w:t>[Your Name]</w:t>
      </w:r>
      <w:r>
        <w:rPr>
          <w:rStyle w:val="Eop"/>
          <w:rFonts w:cs="Arial" w:ascii="Arial" w:hAnsi="Arial"/>
          <w:sz w:val="22"/>
          <w:szCs w:val="22"/>
          <w:lang w:val="en-US"/>
        </w:rPr>
        <w:t> </w:t>
      </w:r>
    </w:p>
    <w:p>
      <w:pPr>
        <w:pStyle w:val="Normal"/>
        <w:rPr/>
      </w:pPr>
      <w:r>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Segoe UI">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hyperlink r:id="rId1">
        <w:r>
          <w:rPr>
            <w:rStyle w:val="LienInternet"/>
          </w:rPr>
          <w:t>http://www.coventry.ac.uk/research/research-directories/current-projects/2014/examination-of-firearms-and-forensics-in-europe-and-across-territories-effect/</w:t>
        </w:r>
      </w:hyperlink>
      <w:r>
        <w:rPr/>
        <w:t xml:space="preserve"> - </w:t>
      </w:r>
      <w:hyperlink r:id="rId2">
        <w:r>
          <w:rPr>
            <w:rStyle w:val="LienInternet"/>
          </w:rPr>
          <w:t>http://www.coventry.ac.uk/Global/EFFECT%20Project%20recommendations%20FINAL%2011.04.16.pdf</w:t>
        </w:r>
      </w:hyperlink>
    </w:p>
    <w:p>
      <w:pPr>
        <w:pStyle w:val="Footnotetext"/>
        <w:rPr/>
      </w:pPr>
      <w:r>
        <w:rPr/>
      </w:r>
    </w:p>
    <w:p>
      <w:pPr>
        <w:pStyle w:val="Footnotetext"/>
        <w:rPr/>
      </w:pPr>
      <w:r>
        <w:rPr/>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BE"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nl-BE" w:eastAsia="en-US" w:bidi="ar-SA"/>
    </w:rPr>
  </w:style>
  <w:style w:type="character" w:styleId="DefaultParagraphFont" w:default="1">
    <w:name w:val="Default Paragraph Font"/>
    <w:uiPriority w:val="1"/>
    <w:semiHidden/>
    <w:unhideWhenUsed/>
    <w:qFormat/>
    <w:rPr/>
  </w:style>
  <w:style w:type="character" w:styleId="Normaltextrun" w:customStyle="1">
    <w:name w:val="normaltextrun"/>
    <w:basedOn w:val="DefaultParagraphFont"/>
    <w:qFormat/>
    <w:rsid w:val="0024688a"/>
    <w:rPr/>
  </w:style>
  <w:style w:type="character" w:styleId="Eop" w:customStyle="1">
    <w:name w:val="eop"/>
    <w:basedOn w:val="DefaultParagraphFont"/>
    <w:qFormat/>
    <w:rsid w:val="0024688a"/>
    <w:rPr/>
  </w:style>
  <w:style w:type="character" w:styleId="FootnoteTextChar" w:customStyle="1">
    <w:name w:val="Footnote Text Char"/>
    <w:basedOn w:val="DefaultParagraphFont"/>
    <w:link w:val="FootnoteText"/>
    <w:uiPriority w:val="99"/>
    <w:semiHidden/>
    <w:qFormat/>
    <w:rsid w:val="007a755f"/>
    <w:rPr>
      <w:sz w:val="20"/>
      <w:szCs w:val="20"/>
    </w:rPr>
  </w:style>
  <w:style w:type="character" w:styleId="Footnotereference">
    <w:name w:val="footnote reference"/>
    <w:basedOn w:val="DefaultParagraphFont"/>
    <w:uiPriority w:val="99"/>
    <w:semiHidden/>
    <w:unhideWhenUsed/>
    <w:qFormat/>
    <w:rsid w:val="007a755f"/>
    <w:rPr>
      <w:vertAlign w:val="superscript"/>
    </w:rPr>
  </w:style>
  <w:style w:type="character" w:styleId="LienInternet">
    <w:name w:val="Lien Internet"/>
    <w:basedOn w:val="DefaultParagraphFont"/>
    <w:uiPriority w:val="99"/>
    <w:unhideWhenUsed/>
    <w:rsid w:val="007a755f"/>
    <w:rPr>
      <w:color w:val="0000FF" w:themeColor="hyperlink"/>
      <w:u w:val="single"/>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aragraph" w:customStyle="1">
    <w:name w:val="paragraph"/>
    <w:basedOn w:val="Normal"/>
    <w:qFormat/>
    <w:rsid w:val="0024688a"/>
    <w:pPr>
      <w:spacing w:lineRule="auto" w:line="240" w:beforeAutospacing="1" w:afterAutospacing="1"/>
    </w:pPr>
    <w:rPr>
      <w:rFonts w:ascii="Times New Roman" w:hAnsi="Times New Roman" w:eastAsia="Times New Roman" w:cs="Times New Roman"/>
      <w:sz w:val="24"/>
      <w:szCs w:val="24"/>
      <w:lang w:eastAsia="nl-BE"/>
    </w:rPr>
  </w:style>
  <w:style w:type="paragraph" w:styleId="Footnotetext">
    <w:name w:val="footnote text"/>
    <w:basedOn w:val="Normal"/>
    <w:link w:val="FootnoteTextChar"/>
    <w:uiPriority w:val="99"/>
    <w:semiHidden/>
    <w:unhideWhenUsed/>
    <w:qFormat/>
    <w:rsid w:val="007a755f"/>
    <w:pPr>
      <w:spacing w:lineRule="auto" w:line="240" w:before="0" w:after="0"/>
    </w:pPr>
    <w:rPr>
      <w:sz w:val="20"/>
      <w:szCs w:val="20"/>
    </w:rPr>
  </w:style>
  <w:style w:type="paragraph" w:styleId="Notedebasdepage">
    <w:name w:val="Note de bas de page"/>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coventry.ac.uk/research/research-directories/current-projects/2014/examination-of-firearms-and-forensics-in-europe-and-across-territories-effect/" TargetMode="External"/><Relationship Id="rId2" Type="http://schemas.openxmlformats.org/officeDocument/2006/relationships/hyperlink" Target="http://www.coventry.ac.uk/Global/EFFECT Project recommendations FINAL 11.04.1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7D1F-B004-48C5-8A18-C8267931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LibreOffice/5.0.3.2$Linux_X86_64 LibreOffice_project/00m0$Build-2</Application>
  <Paragraphs>5</Paragraphs>
  <Company>Ernst &amp; Young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2016-06-25T18:45:00Z</dcterms:created>
  <dc:creator>Peter Vandenbussche</dc:creator>
  <dc:language>fr-BE</dc:language>
  <cp:lastModifiedBy>Peter Vandenbussche</cp:lastModifiedBy>
  <dcterms:modified xsi:type="dcterms:W3CDTF">2016-06-25T19:10:00Z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Ernst &amp; Young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